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4FA9" w14:textId="77777777" w:rsidR="00347E97" w:rsidRDefault="00347E97" w:rsidP="001A085E">
      <w:pPr>
        <w:pStyle w:val="NoSpacing"/>
        <w:rPr>
          <w:rStyle w:val="ui-provider"/>
          <w:b/>
          <w:bCs/>
        </w:rPr>
      </w:pPr>
    </w:p>
    <w:p w14:paraId="08B0B2AA" w14:textId="3C3736B3" w:rsidR="00FD0BA4" w:rsidRPr="00B13A05" w:rsidRDefault="00FD0BA4" w:rsidP="00FD0BA4">
      <w:pPr>
        <w:rPr>
          <w:rFonts w:ascii="Aptos" w:hAnsi="Aptos"/>
          <w:b/>
          <w:bCs/>
          <w:i/>
          <w:iCs/>
        </w:rPr>
      </w:pPr>
      <w:r w:rsidRPr="00B13A05">
        <w:rPr>
          <w:rFonts w:ascii="Aptos" w:hAnsi="Aptos"/>
          <w:b/>
          <w:bCs/>
          <w:i/>
          <w:iCs/>
        </w:rPr>
        <w:t xml:space="preserve">This is a list of common </w:t>
      </w:r>
      <w:r w:rsidR="00B13A05">
        <w:rPr>
          <w:rFonts w:ascii="Aptos" w:hAnsi="Aptos"/>
          <w:b/>
          <w:bCs/>
          <w:i/>
          <w:iCs/>
        </w:rPr>
        <w:t>services</w:t>
      </w:r>
      <w:r w:rsidRPr="00B13A05">
        <w:rPr>
          <w:rFonts w:ascii="Aptos" w:hAnsi="Aptos"/>
          <w:b/>
          <w:bCs/>
          <w:i/>
          <w:iCs/>
        </w:rPr>
        <w:t xml:space="preserve"> that require precertification. For questions on any other </w:t>
      </w:r>
      <w:r w:rsidR="00B13A05">
        <w:rPr>
          <w:rFonts w:ascii="Aptos" w:hAnsi="Aptos"/>
          <w:b/>
          <w:bCs/>
          <w:i/>
          <w:iCs/>
        </w:rPr>
        <w:t>services</w:t>
      </w:r>
      <w:r w:rsidRPr="00B13A05">
        <w:rPr>
          <w:rFonts w:ascii="Aptos" w:hAnsi="Aptos"/>
          <w:b/>
          <w:bCs/>
          <w:i/>
          <w:iCs/>
        </w:rPr>
        <w:t>, please contact the dedicated Member Experience telephone number on your ID Card for more specifics to your plan.</w:t>
      </w:r>
    </w:p>
    <w:p w14:paraId="5AA03961" w14:textId="77777777" w:rsidR="00FD0BA4" w:rsidRDefault="00FD0BA4" w:rsidP="007404FF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sz w:val="22"/>
          <w:szCs w:val="22"/>
        </w:rPr>
      </w:pPr>
    </w:p>
    <w:p w14:paraId="6F087F6E" w14:textId="772B7E7B" w:rsidR="004100B9" w:rsidRPr="0086573F" w:rsidRDefault="004100B9" w:rsidP="007404FF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86573F">
        <w:rPr>
          <w:rFonts w:asciiTheme="minorHAnsi" w:eastAsiaTheme="minorHAnsi" w:hAnsiTheme="minorHAnsi" w:cstheme="minorHAnsi"/>
          <w:b/>
          <w:bCs/>
          <w:sz w:val="22"/>
          <w:szCs w:val="22"/>
        </w:rPr>
        <w:t>All Inpatient Admissions </w:t>
      </w:r>
    </w:p>
    <w:p w14:paraId="340D86F6" w14:textId="773C678F" w:rsidR="004100B9" w:rsidRPr="0086573F" w:rsidRDefault="004100B9" w:rsidP="007404F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</w:rPr>
      </w:pPr>
      <w:r w:rsidRPr="0086573F">
        <w:rPr>
          <w:rFonts w:asciiTheme="minorHAnsi" w:eastAsiaTheme="minorHAnsi" w:hAnsiTheme="minorHAnsi" w:cstheme="minorHAnsi"/>
          <w:sz w:val="22"/>
          <w:szCs w:val="22"/>
        </w:rPr>
        <w:t>Acute </w:t>
      </w:r>
    </w:p>
    <w:p w14:paraId="05FF69B5" w14:textId="635DC54B" w:rsidR="004100B9" w:rsidRPr="0086573F" w:rsidRDefault="004100B9" w:rsidP="007404F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</w:rPr>
      </w:pPr>
      <w:r w:rsidRPr="0086573F">
        <w:rPr>
          <w:rFonts w:asciiTheme="minorHAnsi" w:eastAsiaTheme="minorHAnsi" w:hAnsiTheme="minorHAnsi" w:cstheme="minorHAnsi"/>
          <w:sz w:val="22"/>
          <w:szCs w:val="22"/>
        </w:rPr>
        <w:t>Long-Term Acute Care </w:t>
      </w:r>
    </w:p>
    <w:p w14:paraId="3286EC2B" w14:textId="1F66C143" w:rsidR="004100B9" w:rsidRPr="0086573F" w:rsidRDefault="004100B9" w:rsidP="007404F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</w:rPr>
      </w:pPr>
      <w:r w:rsidRPr="0086573F">
        <w:rPr>
          <w:rFonts w:asciiTheme="minorHAnsi" w:eastAsiaTheme="minorHAnsi" w:hAnsiTheme="minorHAnsi" w:cstheme="minorHAnsi"/>
          <w:sz w:val="22"/>
          <w:szCs w:val="22"/>
        </w:rPr>
        <w:t>Rehabilitation </w:t>
      </w:r>
    </w:p>
    <w:p w14:paraId="7D1EF5EC" w14:textId="4410FA36" w:rsidR="004100B9" w:rsidRPr="0086573F" w:rsidRDefault="004100B9" w:rsidP="007404F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</w:rPr>
      </w:pPr>
      <w:r w:rsidRPr="0086573F">
        <w:rPr>
          <w:rFonts w:asciiTheme="minorHAnsi" w:eastAsiaTheme="minorHAnsi" w:hAnsiTheme="minorHAnsi" w:cstheme="minorHAnsi"/>
          <w:sz w:val="22"/>
          <w:szCs w:val="22"/>
        </w:rPr>
        <w:t>Mental Health / Substance Use Disorder </w:t>
      </w:r>
    </w:p>
    <w:p w14:paraId="27CD69CE" w14:textId="5A5BBF69" w:rsidR="004100B9" w:rsidRPr="0086573F" w:rsidRDefault="004100B9" w:rsidP="007404F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</w:rPr>
      </w:pPr>
      <w:r w:rsidRPr="0086573F">
        <w:rPr>
          <w:rFonts w:asciiTheme="minorHAnsi" w:eastAsiaTheme="minorHAnsi" w:hAnsiTheme="minorHAnsi" w:cstheme="minorHAnsi"/>
          <w:sz w:val="22"/>
          <w:szCs w:val="22"/>
        </w:rPr>
        <w:t>Transplant </w:t>
      </w:r>
    </w:p>
    <w:p w14:paraId="0E60BC1C" w14:textId="0CCAF82A" w:rsidR="004100B9" w:rsidRPr="0086573F" w:rsidRDefault="004100B9" w:rsidP="007404F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</w:rPr>
      </w:pPr>
      <w:r w:rsidRPr="0086573F">
        <w:rPr>
          <w:rFonts w:asciiTheme="minorHAnsi" w:eastAsiaTheme="minorHAnsi" w:hAnsiTheme="minorHAnsi" w:cstheme="minorHAnsi"/>
          <w:sz w:val="22"/>
          <w:szCs w:val="22"/>
        </w:rPr>
        <w:t>Skilled Nursing Facility </w:t>
      </w:r>
    </w:p>
    <w:p w14:paraId="301D4175" w14:textId="619F0EA4" w:rsidR="004100B9" w:rsidRPr="0086573F" w:rsidRDefault="004100B9" w:rsidP="007404F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</w:rPr>
      </w:pPr>
      <w:r w:rsidRPr="0086573F">
        <w:rPr>
          <w:rFonts w:asciiTheme="minorHAnsi" w:eastAsiaTheme="minorHAnsi" w:hAnsiTheme="minorHAnsi" w:cstheme="minorHAnsi"/>
          <w:sz w:val="22"/>
          <w:szCs w:val="22"/>
        </w:rPr>
        <w:t>Residential Treatment Facility </w:t>
      </w:r>
    </w:p>
    <w:p w14:paraId="6D6503B0" w14:textId="2E0189F0" w:rsidR="004100B9" w:rsidRPr="0086573F" w:rsidRDefault="004100B9" w:rsidP="007404F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</w:rPr>
      </w:pPr>
      <w:r w:rsidRPr="0086573F">
        <w:rPr>
          <w:rFonts w:asciiTheme="minorHAnsi" w:eastAsiaTheme="minorHAnsi" w:hAnsiTheme="minorHAnsi" w:cstheme="minorHAnsi"/>
          <w:sz w:val="22"/>
          <w:szCs w:val="22"/>
        </w:rPr>
        <w:t>Obstetric (precertification only required if days exceed Federal mandate) </w:t>
      </w:r>
    </w:p>
    <w:p w14:paraId="574B5D23" w14:textId="77777777" w:rsidR="004100B9" w:rsidRPr="0086573F" w:rsidRDefault="004100B9" w:rsidP="004100B9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</w:rPr>
      </w:pPr>
      <w:r w:rsidRPr="0086573F">
        <w:rPr>
          <w:rFonts w:asciiTheme="minorHAnsi" w:eastAsiaTheme="minorHAnsi" w:hAnsiTheme="minorHAnsi" w:cstheme="minorHAnsi"/>
          <w:sz w:val="22"/>
          <w:szCs w:val="22"/>
        </w:rPr>
        <w:t> </w:t>
      </w:r>
    </w:p>
    <w:p w14:paraId="35752415" w14:textId="3CA810CF" w:rsidR="004100B9" w:rsidRPr="0086573F" w:rsidRDefault="004100B9" w:rsidP="004100B9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sz w:val="22"/>
          <w:szCs w:val="22"/>
        </w:rPr>
      </w:pPr>
      <w:r w:rsidRPr="0086573F">
        <w:rPr>
          <w:rFonts w:asciiTheme="minorHAnsi" w:eastAsiaTheme="minorHAnsi" w:hAnsiTheme="minorHAnsi" w:cstheme="minorHAnsi"/>
          <w:b/>
          <w:bCs/>
          <w:sz w:val="22"/>
          <w:szCs w:val="22"/>
        </w:rPr>
        <w:t>Inpatient and Outpatient procedures that could be considered Experimental or Investigational </w:t>
      </w:r>
    </w:p>
    <w:p w14:paraId="69F5F8F1" w14:textId="77777777" w:rsidR="004100B9" w:rsidRPr="0086573F" w:rsidRDefault="004100B9" w:rsidP="004100B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 </w:t>
      </w:r>
    </w:p>
    <w:p w14:paraId="1C5C2D83" w14:textId="77777777" w:rsidR="004100B9" w:rsidRPr="0086573F" w:rsidRDefault="004100B9" w:rsidP="004100B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Outpatient and Physician – Surgery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F034B53" w14:textId="2C7E68F2" w:rsidR="004100B9" w:rsidRPr="0086573F" w:rsidRDefault="004100B9" w:rsidP="007404F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</w:rPr>
      </w:pPr>
      <w:r w:rsidRPr="0086573F">
        <w:rPr>
          <w:rFonts w:asciiTheme="minorHAnsi" w:eastAsiaTheme="minorHAnsi" w:hAnsiTheme="minorHAnsi" w:cstheme="minorHAnsi"/>
          <w:sz w:val="22"/>
          <w:szCs w:val="22"/>
        </w:rPr>
        <w:t xml:space="preserve">Back Surgeries and hardware related to </w:t>
      </w:r>
      <w:proofErr w:type="gramStart"/>
      <w:r w:rsidRPr="0086573F">
        <w:rPr>
          <w:rFonts w:asciiTheme="minorHAnsi" w:eastAsiaTheme="minorHAnsi" w:hAnsiTheme="minorHAnsi" w:cstheme="minorHAnsi"/>
          <w:sz w:val="22"/>
          <w:szCs w:val="22"/>
        </w:rPr>
        <w:t>surgery</w:t>
      </w:r>
      <w:proofErr w:type="gramEnd"/>
      <w:r w:rsidRPr="0086573F">
        <w:rPr>
          <w:rFonts w:asciiTheme="minorHAnsi" w:eastAsiaTheme="minorHAnsi" w:hAnsiTheme="minorHAnsi" w:cstheme="minorHAnsi"/>
          <w:sz w:val="22"/>
          <w:szCs w:val="22"/>
        </w:rPr>
        <w:t> </w:t>
      </w:r>
    </w:p>
    <w:p w14:paraId="0C6D6A6D" w14:textId="088CC7A3" w:rsidR="004100B9" w:rsidRPr="0086573F" w:rsidRDefault="004100B9" w:rsidP="007404F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</w:rPr>
      </w:pPr>
      <w:r w:rsidRPr="0086573F">
        <w:rPr>
          <w:rFonts w:asciiTheme="minorHAnsi" w:eastAsiaTheme="minorHAnsi" w:hAnsiTheme="minorHAnsi" w:cstheme="minorHAnsi"/>
          <w:sz w:val="22"/>
          <w:szCs w:val="22"/>
        </w:rPr>
        <w:t>Osteochondral Allograft, knee </w:t>
      </w:r>
    </w:p>
    <w:p w14:paraId="5C987EB5" w14:textId="40F9C4ED" w:rsidR="004100B9" w:rsidRPr="0086573F" w:rsidRDefault="004100B9" w:rsidP="007404F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</w:rPr>
      </w:pPr>
      <w:r w:rsidRPr="0086573F">
        <w:rPr>
          <w:rFonts w:asciiTheme="minorHAnsi" w:eastAsiaTheme="minorHAnsi" w:hAnsiTheme="minorHAnsi" w:cstheme="minorHAnsi"/>
          <w:sz w:val="22"/>
          <w:szCs w:val="22"/>
        </w:rPr>
        <w:t>Hysterectomy (including prophylactic) </w:t>
      </w:r>
    </w:p>
    <w:p w14:paraId="6141DEE9" w14:textId="11A304EA" w:rsidR="004100B9" w:rsidRPr="0086573F" w:rsidRDefault="004100B9" w:rsidP="007404F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</w:rPr>
      </w:pPr>
      <w:r w:rsidRPr="0086573F">
        <w:rPr>
          <w:rFonts w:asciiTheme="minorHAnsi" w:eastAsiaTheme="minorHAnsi" w:hAnsiTheme="minorHAnsi" w:cstheme="minorHAnsi"/>
          <w:sz w:val="22"/>
          <w:szCs w:val="22"/>
        </w:rPr>
        <w:t xml:space="preserve">Autologous chondrocyte implantation, </w:t>
      </w:r>
      <w:proofErr w:type="spellStart"/>
      <w:r w:rsidRPr="0086573F">
        <w:rPr>
          <w:rFonts w:asciiTheme="minorHAnsi" w:eastAsiaTheme="minorHAnsi" w:hAnsiTheme="minorHAnsi" w:cstheme="minorHAnsi"/>
          <w:sz w:val="22"/>
          <w:szCs w:val="22"/>
        </w:rPr>
        <w:t>Carticel</w:t>
      </w:r>
      <w:proofErr w:type="spellEnd"/>
      <w:r w:rsidRPr="0086573F">
        <w:rPr>
          <w:rFonts w:asciiTheme="minorHAnsi" w:eastAsiaTheme="minorHAnsi" w:hAnsiTheme="minorHAnsi" w:cstheme="minorHAnsi"/>
          <w:sz w:val="22"/>
          <w:szCs w:val="22"/>
        </w:rPr>
        <w:t> </w:t>
      </w:r>
    </w:p>
    <w:p w14:paraId="371185D5" w14:textId="4BFE0DC0" w:rsidR="004100B9" w:rsidRPr="0086573F" w:rsidRDefault="004100B9" w:rsidP="007404F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</w:rPr>
      </w:pPr>
      <w:r w:rsidRPr="0086573F">
        <w:rPr>
          <w:rFonts w:asciiTheme="minorHAnsi" w:eastAsiaTheme="minorHAnsi" w:hAnsiTheme="minorHAnsi" w:cstheme="minorHAnsi"/>
          <w:sz w:val="22"/>
          <w:szCs w:val="22"/>
        </w:rPr>
        <w:t>Transplant (excluding cornea) </w:t>
      </w:r>
    </w:p>
    <w:p w14:paraId="36481984" w14:textId="281E563F" w:rsidR="004100B9" w:rsidRPr="0086573F" w:rsidRDefault="004100B9" w:rsidP="007404F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</w:rPr>
      </w:pPr>
      <w:r w:rsidRPr="0086573F">
        <w:rPr>
          <w:rFonts w:asciiTheme="minorHAnsi" w:eastAsiaTheme="minorHAnsi" w:hAnsiTheme="minorHAnsi" w:cstheme="minorHAnsi"/>
          <w:sz w:val="22"/>
          <w:szCs w:val="22"/>
        </w:rPr>
        <w:t xml:space="preserve">Balloon </w:t>
      </w:r>
      <w:proofErr w:type="gramStart"/>
      <w:r w:rsidRPr="0086573F">
        <w:rPr>
          <w:rFonts w:asciiTheme="minorHAnsi" w:eastAsiaTheme="minorHAnsi" w:hAnsiTheme="minorHAnsi" w:cstheme="minorHAnsi"/>
          <w:sz w:val="22"/>
          <w:szCs w:val="22"/>
        </w:rPr>
        <w:t>sinuplasty</w:t>
      </w:r>
      <w:proofErr w:type="gramEnd"/>
      <w:r w:rsidRPr="0086573F">
        <w:rPr>
          <w:rFonts w:asciiTheme="minorHAnsi" w:eastAsiaTheme="minorHAnsi" w:hAnsiTheme="minorHAnsi" w:cstheme="minorHAnsi"/>
          <w:sz w:val="22"/>
          <w:szCs w:val="22"/>
        </w:rPr>
        <w:t> </w:t>
      </w:r>
    </w:p>
    <w:p w14:paraId="0707AE54" w14:textId="4D8E0EF9" w:rsidR="004100B9" w:rsidRPr="0086573F" w:rsidRDefault="004100B9" w:rsidP="007404FF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</w:rPr>
      </w:pPr>
      <w:r w:rsidRPr="0086573F">
        <w:rPr>
          <w:rFonts w:asciiTheme="minorHAnsi" w:eastAsiaTheme="minorHAnsi" w:hAnsiTheme="minorHAnsi" w:cstheme="minorHAnsi"/>
          <w:sz w:val="22"/>
          <w:szCs w:val="22"/>
        </w:rPr>
        <w:t>Sleep apnea related surgeries, limited to: </w:t>
      </w:r>
    </w:p>
    <w:p w14:paraId="4CB78A08" w14:textId="77777777" w:rsidR="004100B9" w:rsidRPr="0086573F" w:rsidRDefault="004100B9" w:rsidP="000E3B96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Radiofrequency ablation (</w:t>
      </w:r>
      <w:proofErr w:type="spellStart"/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Coblation</w:t>
      </w:r>
      <w:proofErr w:type="spellEnd"/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Somnoplasty</w:t>
      </w:r>
      <w:proofErr w:type="spellEnd"/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)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837339E" w14:textId="77777777" w:rsidR="004100B9" w:rsidRPr="0086573F" w:rsidRDefault="004100B9" w:rsidP="000E3B96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Uvulopalatopharyngoplasty (UPPP) (including laser-assisted procedures)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8C3FEA7" w14:textId="4B867A93" w:rsidR="004100B9" w:rsidRPr="0086573F" w:rsidRDefault="004100B9" w:rsidP="001A085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Potentially Cosmetic Procedures, including but not limited to: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20D26BB" w14:textId="77777777" w:rsidR="004100B9" w:rsidRPr="0086573F" w:rsidRDefault="004100B9" w:rsidP="000E3B9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Abdominoplasty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D93BA82" w14:textId="77777777" w:rsidR="004100B9" w:rsidRPr="0086573F" w:rsidRDefault="004100B9" w:rsidP="000E3B9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Blepharoplasty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767009F" w14:textId="77777777" w:rsidR="004100B9" w:rsidRPr="0086573F" w:rsidRDefault="004100B9" w:rsidP="000E3B9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Cervicoplasty</w:t>
      </w:r>
      <w:proofErr w:type="spellEnd"/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 xml:space="preserve"> (neck lift)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58F7CC0" w14:textId="77777777" w:rsidR="004100B9" w:rsidRPr="0086573F" w:rsidRDefault="004100B9" w:rsidP="000E3B9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Facial skin lesions (Photo therapy, laser therapy - excluding MOHS)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CB192F0" w14:textId="77777777" w:rsidR="004100B9" w:rsidRPr="0086573F" w:rsidRDefault="004100B9" w:rsidP="000E3B9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Hernia repair, abdominal and incisional (only when associated with a cosmetic procedure)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35EDC14" w14:textId="77777777" w:rsidR="004100B9" w:rsidRPr="0086573F" w:rsidRDefault="004100B9" w:rsidP="000E3B9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IDET (thermal intradiscal procedures)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92DAB67" w14:textId="77777777" w:rsidR="004100B9" w:rsidRPr="0086573F" w:rsidRDefault="004100B9" w:rsidP="000E3B9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Liposuction/lipectomy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8157AD8" w14:textId="77777777" w:rsidR="004100B9" w:rsidRPr="0086573F" w:rsidRDefault="004100B9" w:rsidP="000E3B9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 xml:space="preserve">Mammoplasty, </w:t>
      </w:r>
      <w:proofErr w:type="gramStart"/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augmentation</w:t>
      </w:r>
      <w:proofErr w:type="gramEnd"/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 xml:space="preserve"> and reduction (including removal of implant)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B165D94" w14:textId="77777777" w:rsidR="004100B9" w:rsidRPr="0086573F" w:rsidRDefault="004100B9" w:rsidP="000E3B9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Mastectomy (including gynecomastia and prophylactic)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410B793" w14:textId="77777777" w:rsidR="004100B9" w:rsidRPr="0086573F" w:rsidRDefault="004100B9" w:rsidP="000E3B9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Morbid obesity procedures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05F872D" w14:textId="77777777" w:rsidR="004100B9" w:rsidRPr="0086573F" w:rsidRDefault="004100B9" w:rsidP="000E3B9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Orthognathic procedures (e.g. Genioplasty, LeFort osteotomy, Mandibular ORIF, TMJ)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BD19E18" w14:textId="77777777" w:rsidR="004100B9" w:rsidRPr="0086573F" w:rsidRDefault="004100B9" w:rsidP="000E3B9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Otoplasty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3AAC2E8" w14:textId="77777777" w:rsidR="004100B9" w:rsidRPr="0086573F" w:rsidRDefault="004100B9" w:rsidP="000E3B9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Panniculectomy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903FCFE" w14:textId="77777777" w:rsidR="004100B9" w:rsidRPr="0086573F" w:rsidRDefault="004100B9" w:rsidP="000E3B9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Rhinoplasty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90D9DC0" w14:textId="77777777" w:rsidR="004100B9" w:rsidRPr="0086573F" w:rsidRDefault="004100B9" w:rsidP="000E3B9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Rhytidectomy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A69A3CA" w14:textId="77777777" w:rsidR="004100B9" w:rsidRPr="0086573F" w:rsidRDefault="004100B9" w:rsidP="000E3B9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 xml:space="preserve">Scar </w:t>
      </w:r>
      <w:proofErr w:type="gramStart"/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revisions</w:t>
      </w:r>
      <w:proofErr w:type="gramEnd"/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1BD82CE" w14:textId="77777777" w:rsidR="004100B9" w:rsidRPr="0086573F" w:rsidRDefault="004100B9" w:rsidP="000E3B9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Septoplasty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E4FED95" w14:textId="77777777" w:rsidR="004100B9" w:rsidRPr="0086573F" w:rsidRDefault="004100B9" w:rsidP="000E3B96">
      <w:pPr>
        <w:pStyle w:val="paragraph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Varicose vein surgery/sclerotherapy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7B5A314F" w14:textId="77777777" w:rsidR="004100B9" w:rsidRPr="0086573F" w:rsidRDefault="004100B9" w:rsidP="004100B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eop"/>
          <w:rFonts w:asciiTheme="minorHAnsi" w:hAnsiTheme="minorHAnsi" w:cstheme="minorHAnsi"/>
          <w:sz w:val="22"/>
          <w:szCs w:val="22"/>
        </w:rPr>
        <w:lastRenderedPageBreak/>
        <w:t> </w:t>
      </w:r>
    </w:p>
    <w:p w14:paraId="1FF58B0D" w14:textId="77777777" w:rsidR="008E48D9" w:rsidRDefault="004100B9" w:rsidP="004100B9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BA6B3B7" w14:textId="509FDD31" w:rsidR="004100B9" w:rsidRPr="0086573F" w:rsidRDefault="004100B9" w:rsidP="004100B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Outpatient and Physician – Diagnostic Services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51EC134C" w14:textId="4CD46EC2" w:rsidR="004100B9" w:rsidRPr="0086573F" w:rsidRDefault="004100B9" w:rsidP="001A085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Capsule endoscopy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8AD3993" w14:textId="743E0C55" w:rsidR="004100B9" w:rsidRPr="0086573F" w:rsidRDefault="004100B9" w:rsidP="001A085E">
      <w:pPr>
        <w:pStyle w:val="paragraph"/>
        <w:numPr>
          <w:ilvl w:val="0"/>
          <w:numId w:val="1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Genetic Testing (including BRCA)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40CB755" w14:textId="77777777" w:rsidR="004100B9" w:rsidRPr="0086573F" w:rsidRDefault="004100B9" w:rsidP="004100B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C6693A5" w14:textId="06856FDD" w:rsidR="004100B9" w:rsidRPr="0086573F" w:rsidRDefault="004100B9" w:rsidP="004100B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  <w:r w:rsidRPr="0086573F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Outpatient and Physician – Continuing Care Services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48FFDBBC" w14:textId="3673A5FC" w:rsidR="004100B9" w:rsidRPr="0086573F" w:rsidRDefault="004100B9" w:rsidP="001A085E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Chemotherapy (including oral)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A9DA6E6" w14:textId="38B2C872" w:rsidR="004100B9" w:rsidRPr="0086573F" w:rsidRDefault="004100B9" w:rsidP="001A085E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Radiation Therapy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2D1872BD" w14:textId="1DD9A86C" w:rsidR="004100B9" w:rsidRPr="0086573F" w:rsidRDefault="004100B9" w:rsidP="001A085E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 xml:space="preserve">Oncology and transplant related injections, </w:t>
      </w:r>
      <w:proofErr w:type="gramStart"/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infusions</w:t>
      </w:r>
      <w:proofErr w:type="gramEnd"/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 xml:space="preserve"> and treatments (e.g. CAR-T, endocrine and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DF68472" w14:textId="77777777" w:rsidR="004100B9" w:rsidRPr="0086573F" w:rsidRDefault="004100B9" w:rsidP="001A085E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immunotherapy), excluding supportive drugs (e.g. antiemetic and antihistamine)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1543BD58" w14:textId="3738F8A0" w:rsidR="004100B9" w:rsidRPr="0086573F" w:rsidRDefault="004100B9" w:rsidP="001A085E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Hyperbaric Oxygen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62C387B9" w14:textId="61D6D2FA" w:rsidR="004100B9" w:rsidRPr="0086573F" w:rsidRDefault="004100B9" w:rsidP="001A085E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Home Health Care</w:t>
      </w:r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023AAB3D" w14:textId="11A541A8" w:rsidR="004100B9" w:rsidRPr="0086573F" w:rsidRDefault="004100B9" w:rsidP="001A085E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 xml:space="preserve">Durable Medical Equipment, limited to electric/motorized scooters or wheelchairs and pneumatic compression </w:t>
      </w:r>
      <w:proofErr w:type="gramStart"/>
      <w:r w:rsidRPr="0086573F">
        <w:rPr>
          <w:rStyle w:val="normaltextrun"/>
          <w:rFonts w:asciiTheme="minorHAnsi" w:hAnsiTheme="minorHAnsi" w:cstheme="minorHAnsi"/>
          <w:sz w:val="22"/>
          <w:szCs w:val="22"/>
        </w:rPr>
        <w:t>devices</w:t>
      </w:r>
      <w:proofErr w:type="gramEnd"/>
      <w:r w:rsidRPr="0086573F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934E30" w14:textId="77777777" w:rsidR="00D6031F" w:rsidRPr="0086573F" w:rsidRDefault="00D6031F">
      <w:pPr>
        <w:rPr>
          <w:rFonts w:cstheme="minorHAnsi"/>
        </w:rPr>
      </w:pPr>
    </w:p>
    <w:sectPr w:rsidR="00D6031F" w:rsidRPr="008657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4974"/>
    <w:multiLevelType w:val="hybridMultilevel"/>
    <w:tmpl w:val="4FAAC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7497E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47573"/>
    <w:multiLevelType w:val="hybridMultilevel"/>
    <w:tmpl w:val="301E7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523AD"/>
    <w:multiLevelType w:val="multilevel"/>
    <w:tmpl w:val="D78C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7C7310"/>
    <w:multiLevelType w:val="hybridMultilevel"/>
    <w:tmpl w:val="DD629E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C5488"/>
    <w:multiLevelType w:val="hybridMultilevel"/>
    <w:tmpl w:val="7E40F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A0B4C"/>
    <w:multiLevelType w:val="multilevel"/>
    <w:tmpl w:val="1CCC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376B02"/>
    <w:multiLevelType w:val="multilevel"/>
    <w:tmpl w:val="D0C8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782593"/>
    <w:multiLevelType w:val="hybridMultilevel"/>
    <w:tmpl w:val="6E309EA2"/>
    <w:lvl w:ilvl="0" w:tplc="9BC20342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F4D8B"/>
    <w:multiLevelType w:val="multilevel"/>
    <w:tmpl w:val="461E42C0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BB33B8"/>
    <w:multiLevelType w:val="hybridMultilevel"/>
    <w:tmpl w:val="C62890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CA2F40"/>
    <w:multiLevelType w:val="hybridMultilevel"/>
    <w:tmpl w:val="DF3EC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31077"/>
    <w:multiLevelType w:val="multilevel"/>
    <w:tmpl w:val="93FE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74C1473"/>
    <w:multiLevelType w:val="multilevel"/>
    <w:tmpl w:val="534E3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9323976"/>
    <w:multiLevelType w:val="multilevel"/>
    <w:tmpl w:val="2ABA900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AD91BEA"/>
    <w:multiLevelType w:val="hybridMultilevel"/>
    <w:tmpl w:val="15FA8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567423">
    <w:abstractNumId w:val="0"/>
  </w:num>
  <w:num w:numId="2" w16cid:durableId="743455172">
    <w:abstractNumId w:val="11"/>
  </w:num>
  <w:num w:numId="3" w16cid:durableId="1207720625">
    <w:abstractNumId w:val="12"/>
  </w:num>
  <w:num w:numId="4" w16cid:durableId="80883242">
    <w:abstractNumId w:val="5"/>
  </w:num>
  <w:num w:numId="5" w16cid:durableId="300426159">
    <w:abstractNumId w:val="2"/>
  </w:num>
  <w:num w:numId="6" w16cid:durableId="520895509">
    <w:abstractNumId w:val="6"/>
  </w:num>
  <w:num w:numId="7" w16cid:durableId="55016471">
    <w:abstractNumId w:val="10"/>
  </w:num>
  <w:num w:numId="8" w16cid:durableId="1697344668">
    <w:abstractNumId w:val="3"/>
  </w:num>
  <w:num w:numId="9" w16cid:durableId="761032721">
    <w:abstractNumId w:val="13"/>
  </w:num>
  <w:num w:numId="10" w16cid:durableId="1710566218">
    <w:abstractNumId w:val="9"/>
  </w:num>
  <w:num w:numId="11" w16cid:durableId="2089184727">
    <w:abstractNumId w:val="4"/>
  </w:num>
  <w:num w:numId="12" w16cid:durableId="2125924341">
    <w:abstractNumId w:val="14"/>
  </w:num>
  <w:num w:numId="13" w16cid:durableId="1004623604">
    <w:abstractNumId w:val="1"/>
  </w:num>
  <w:num w:numId="14" w16cid:durableId="992097957">
    <w:abstractNumId w:val="8"/>
  </w:num>
  <w:num w:numId="15" w16cid:durableId="524345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15"/>
    <w:rsid w:val="000E3B96"/>
    <w:rsid w:val="00172B53"/>
    <w:rsid w:val="001A085E"/>
    <w:rsid w:val="001F1FDE"/>
    <w:rsid w:val="00340752"/>
    <w:rsid w:val="00347E97"/>
    <w:rsid w:val="003748C3"/>
    <w:rsid w:val="004100B9"/>
    <w:rsid w:val="00502715"/>
    <w:rsid w:val="00613BD8"/>
    <w:rsid w:val="00653010"/>
    <w:rsid w:val="007404FF"/>
    <w:rsid w:val="008113D3"/>
    <w:rsid w:val="0086573F"/>
    <w:rsid w:val="008E48D9"/>
    <w:rsid w:val="009E2137"/>
    <w:rsid w:val="00AE6B84"/>
    <w:rsid w:val="00B13A05"/>
    <w:rsid w:val="00B15740"/>
    <w:rsid w:val="00B16592"/>
    <w:rsid w:val="00C60277"/>
    <w:rsid w:val="00D6031F"/>
    <w:rsid w:val="00D75B74"/>
    <w:rsid w:val="00E7541E"/>
    <w:rsid w:val="00FD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2AD4B"/>
  <w15:chartTrackingRefBased/>
  <w15:docId w15:val="{4DE3E5DA-D36B-485F-AD43-C961B9CB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715"/>
    <w:pPr>
      <w:ind w:left="720"/>
      <w:contextualSpacing/>
    </w:pPr>
  </w:style>
  <w:style w:type="character" w:customStyle="1" w:styleId="eop">
    <w:name w:val="eop"/>
    <w:basedOn w:val="DefaultParagraphFont"/>
    <w:rsid w:val="00502715"/>
  </w:style>
  <w:style w:type="paragraph" w:styleId="NoSpacing">
    <w:name w:val="No Spacing"/>
    <w:uiPriority w:val="1"/>
    <w:qFormat/>
    <w:rsid w:val="00502715"/>
    <w:pPr>
      <w:spacing w:after="0" w:line="240" w:lineRule="auto"/>
    </w:pPr>
    <w:rPr>
      <w:rFonts w:ascii="Arial" w:hAnsi="Arial"/>
      <w:sz w:val="20"/>
    </w:rPr>
  </w:style>
  <w:style w:type="paragraph" w:customStyle="1" w:styleId="paragraph">
    <w:name w:val="paragraph"/>
    <w:basedOn w:val="Normal"/>
    <w:rsid w:val="0041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00B9"/>
  </w:style>
  <w:style w:type="character" w:customStyle="1" w:styleId="ui-provider">
    <w:name w:val="ui-provider"/>
    <w:basedOn w:val="DefaultParagraphFont"/>
    <w:rsid w:val="009E2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7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3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Vanden Plas</dc:creator>
  <cp:keywords/>
  <dc:description/>
  <cp:lastModifiedBy>Tammy Burgwald</cp:lastModifiedBy>
  <cp:revision>12</cp:revision>
  <cp:lastPrinted>2022-09-07T19:02:00Z</cp:lastPrinted>
  <dcterms:created xsi:type="dcterms:W3CDTF">2024-01-31T13:18:00Z</dcterms:created>
  <dcterms:modified xsi:type="dcterms:W3CDTF">2024-02-01T14:40:00Z</dcterms:modified>
</cp:coreProperties>
</file>